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D07CC" w14:textId="784257D5" w:rsidR="009F233F" w:rsidRPr="00383D35" w:rsidRDefault="009F233F" w:rsidP="009F233F">
      <w:pPr>
        <w:spacing w:after="120" w:line="360" w:lineRule="auto"/>
        <w:ind w:left="567" w:right="1407"/>
      </w:pPr>
      <w:r>
        <w:rPr>
          <w:rFonts w:ascii="Arial" w:hAnsi="Arial"/>
          <w:b/>
          <w:sz w:val="28"/>
        </w:rPr>
        <w:t>Une nouvelle génération de cabine et un design actualisé pour le Pantera 4504</w:t>
      </w:r>
    </w:p>
    <w:p w14:paraId="47602791" w14:textId="271AE662" w:rsidR="009F233F" w:rsidRPr="00383D35" w:rsidRDefault="009F233F" w:rsidP="474E5427">
      <w:pPr>
        <w:spacing w:after="120" w:line="360" w:lineRule="auto"/>
        <w:ind w:left="567" w:right="1407"/>
        <w:rPr>
          <w:rFonts w:ascii="Arial" w:eastAsia="Arial" w:hAnsi="Arial" w:cs="Arial"/>
          <w:i/>
          <w:iCs/>
        </w:rPr>
      </w:pPr>
      <w:r>
        <w:rPr>
          <w:rFonts w:ascii="Arial" w:hAnsi="Arial"/>
          <w:i/>
        </w:rPr>
        <w:t xml:space="preserve">Le pulvérisateur automoteur bénéficie en standard d’un confort d’utilisation renforcé et d’un éclairage de travail à LED </w:t>
      </w:r>
    </w:p>
    <w:p w14:paraId="18B60DDE" w14:textId="77777777" w:rsidR="004A4E71" w:rsidRDefault="004A4E71" w:rsidP="00921FE3">
      <w:pPr>
        <w:spacing w:after="120" w:line="360" w:lineRule="auto"/>
        <w:ind w:left="567" w:right="1695"/>
        <w:rPr>
          <w:rFonts w:ascii="Arial" w:eastAsia="Arial" w:hAnsi="Arial" w:cs="Arial"/>
        </w:rPr>
      </w:pPr>
    </w:p>
    <w:p w14:paraId="7550B2F0" w14:textId="50EEAA9F" w:rsidR="006F4E8A" w:rsidRPr="006F4E8A" w:rsidRDefault="006F4E8A" w:rsidP="006F4E8A">
      <w:pPr>
        <w:spacing w:after="120" w:line="360" w:lineRule="auto"/>
        <w:ind w:left="567" w:right="1695"/>
        <w:rPr>
          <w:rFonts w:ascii="Arial" w:eastAsia="Arial" w:hAnsi="Arial" w:cs="Arial"/>
        </w:rPr>
      </w:pPr>
      <w:r>
        <w:rPr>
          <w:rFonts w:ascii="Arial" w:hAnsi="Arial"/>
        </w:rPr>
        <w:t>AMAZONE présente une nouvelle version du pulvérisateur automoteur Pantera 4504. La principale nouveauté est une cabine nouvelle génération qui renforce le confort du conducteur et rend son pilotage encore plus facile.</w:t>
      </w:r>
      <w:r>
        <w:rPr>
          <w:rFonts w:ascii="Segoe UI" w:hAnsi="Segoe UI"/>
          <w:sz w:val="21"/>
        </w:rPr>
        <w:t xml:space="preserve"> </w:t>
      </w:r>
      <w:r>
        <w:rPr>
          <w:rFonts w:ascii="Arial" w:hAnsi="Arial"/>
        </w:rPr>
        <w:t>Cette évolution s’accompagne d’un design actualisé et d’un éclairage de travail à LED proposé en standard.</w:t>
      </w:r>
    </w:p>
    <w:p w14:paraId="33CA9785" w14:textId="33ED8E82" w:rsidR="00383D35" w:rsidRPr="00383D35" w:rsidRDefault="00383D35" w:rsidP="00383D35">
      <w:pPr>
        <w:spacing w:after="120" w:line="360" w:lineRule="auto"/>
        <w:ind w:left="567" w:right="1695"/>
        <w:rPr>
          <w:rFonts w:ascii="Arial" w:eastAsia="Arial" w:hAnsi="Arial" w:cs="Arial"/>
        </w:rPr>
      </w:pPr>
    </w:p>
    <w:p w14:paraId="7E238CF9" w14:textId="1A5AEAEB" w:rsidR="00383D35" w:rsidRPr="00383D35" w:rsidRDefault="00383D35" w:rsidP="00383D35">
      <w:pPr>
        <w:spacing w:after="120" w:line="360" w:lineRule="auto"/>
        <w:ind w:left="567" w:right="1695"/>
        <w:rPr>
          <w:rFonts w:ascii="Arial" w:eastAsia="Arial" w:hAnsi="Arial" w:cs="Arial"/>
          <w:b/>
          <w:bCs/>
        </w:rPr>
      </w:pPr>
      <w:r>
        <w:rPr>
          <w:rFonts w:ascii="Arial" w:hAnsi="Arial"/>
          <w:b/>
        </w:rPr>
        <w:t>Nouvelle cabine avec concept de pilotage ergonomique</w:t>
      </w:r>
    </w:p>
    <w:p w14:paraId="34E42D7C" w14:textId="77B5594E" w:rsidR="00383D35" w:rsidRPr="00383D35" w:rsidRDefault="00267571" w:rsidP="00383D35">
      <w:pPr>
        <w:spacing w:after="120" w:line="360" w:lineRule="auto"/>
        <w:ind w:left="567" w:right="1695"/>
        <w:rPr>
          <w:rFonts w:ascii="Arial" w:eastAsia="Arial" w:hAnsi="Arial" w:cs="Arial"/>
        </w:rPr>
      </w:pPr>
      <w:r>
        <w:rPr>
          <w:rFonts w:ascii="Arial" w:hAnsi="Arial"/>
        </w:rPr>
        <w:t>Cette nouvelle cabine offre des fonctionnalités de confort améliorées. Elle est plus spacieuse, l’insonorisation est renforcée et l’intérieur est plus moderne. Sa conception ergonomique contribue à un environnement de travail agréable et accentue le confort de conduite pour l’utilisateur amené à y passer beaucoup de temps.</w:t>
      </w:r>
    </w:p>
    <w:p w14:paraId="30B1BFCB" w14:textId="2897C854" w:rsidR="00383D35" w:rsidRPr="00383D35" w:rsidRDefault="00383D35" w:rsidP="31581A51">
      <w:pPr>
        <w:spacing w:after="120" w:line="360" w:lineRule="auto"/>
        <w:ind w:left="567" w:right="1695"/>
        <w:rPr>
          <w:rFonts w:ascii="Arial" w:eastAsia="Arial" w:hAnsi="Arial" w:cs="Arial"/>
        </w:rPr>
      </w:pPr>
      <w:r>
        <w:rPr>
          <w:rFonts w:ascii="Arial" w:hAnsi="Arial"/>
        </w:rPr>
        <w:t xml:space="preserve">L’accoudoir conçu par AMAZONE est un élément essentiel de la cabine. Sa conception est encore plus épurée et s’articule autour d’un concept d’utilisation clair avec un nombre réduit de boutons disposés de façon logique. Toutes les fonctions principales sont pilotées intuitivement ou automatisées afin de ne pas à lâcher le </w:t>
      </w:r>
      <w:proofErr w:type="spellStart"/>
      <w:r>
        <w:rPr>
          <w:rFonts w:ascii="Arial" w:hAnsi="Arial"/>
        </w:rPr>
        <w:t>monolevier</w:t>
      </w:r>
      <w:proofErr w:type="spellEnd"/>
      <w:r>
        <w:rPr>
          <w:rFonts w:ascii="Arial" w:hAnsi="Arial"/>
        </w:rPr>
        <w:t xml:space="preserve"> en cours de travail pour pianoter sur d’autres boutons. Un support de smartphone intégré complète cet équipement pensé pour faciliter la vie à bord.</w:t>
      </w:r>
    </w:p>
    <w:p w14:paraId="2E17AF1B" w14:textId="61606030" w:rsidR="00383D35" w:rsidRPr="00383D35" w:rsidRDefault="00383D35" w:rsidP="00383D35">
      <w:pPr>
        <w:spacing w:after="120" w:line="360" w:lineRule="auto"/>
        <w:ind w:left="567" w:right="1695"/>
        <w:rPr>
          <w:rFonts w:ascii="Arial" w:eastAsia="Arial" w:hAnsi="Arial" w:cs="Arial"/>
          <w:b/>
          <w:bCs/>
        </w:rPr>
      </w:pPr>
      <w:r>
        <w:rPr>
          <w:rFonts w:ascii="Arial" w:hAnsi="Arial"/>
          <w:b/>
        </w:rPr>
        <w:t>Trois versions de cabine proposent des niveaux d’équipement différents</w:t>
      </w:r>
    </w:p>
    <w:p w14:paraId="5DA568E9" w14:textId="347A8E1C" w:rsidR="00383D35" w:rsidRPr="00383D35" w:rsidRDefault="00383D35" w:rsidP="00383D35">
      <w:pPr>
        <w:spacing w:after="120" w:line="360" w:lineRule="auto"/>
        <w:ind w:left="567" w:right="1695"/>
        <w:rPr>
          <w:rFonts w:ascii="Arial" w:eastAsia="Arial" w:hAnsi="Arial" w:cs="Arial"/>
        </w:rPr>
      </w:pPr>
      <w:r>
        <w:rPr>
          <w:rFonts w:ascii="Arial" w:hAnsi="Arial"/>
        </w:rPr>
        <w:t>La cabine du Pantera 4504 est désormais disponible en trois versions. Outre la cabine standard avec siège Confort, deux autres modèles équipés d’une technique de filtration de catégorie </w:t>
      </w:r>
      <w:r>
        <w:rPr>
          <w:rFonts w:ascii="Arial" w:hAnsi="Arial"/>
        </w:rPr>
        <w:noBreakHyphen/>
        <w:t xml:space="preserve">4 sont proposés (Version française impérativement avec cabine classe 4). En fonction du modèle, l’équipement se </w:t>
      </w:r>
      <w:r>
        <w:rPr>
          <w:rFonts w:ascii="Arial" w:hAnsi="Arial"/>
        </w:rPr>
        <w:lastRenderedPageBreak/>
        <w:t>compose notamment de sièges confort en cuir avec chauffage et ventilation, de repose-pieds intégrés, d’une moquette, d’un compartiment réfrigérant, de pare-soleil latéraux.</w:t>
      </w:r>
    </w:p>
    <w:p w14:paraId="2DB6A523" w14:textId="3D25162B" w:rsidR="00383D35" w:rsidRPr="00383D35" w:rsidRDefault="00267571" w:rsidP="00383D35">
      <w:pPr>
        <w:spacing w:after="120" w:line="360" w:lineRule="auto"/>
        <w:ind w:left="567" w:right="1695"/>
        <w:rPr>
          <w:rFonts w:ascii="Arial" w:eastAsia="Arial" w:hAnsi="Arial" w:cs="Arial"/>
          <w:b/>
          <w:bCs/>
        </w:rPr>
      </w:pPr>
      <w:r>
        <w:rPr>
          <w:rFonts w:ascii="Arial" w:hAnsi="Arial"/>
          <w:b/>
        </w:rPr>
        <w:t xml:space="preserve">Éclairage de travail à LED de série </w:t>
      </w:r>
    </w:p>
    <w:p w14:paraId="52E9F82B" w14:textId="1388FBB9" w:rsidR="00383D35" w:rsidRPr="00383D35" w:rsidRDefault="00E72790" w:rsidP="00E72790">
      <w:pPr>
        <w:spacing w:after="120" w:line="360" w:lineRule="auto"/>
        <w:ind w:left="567" w:right="1695"/>
        <w:rPr>
          <w:rFonts w:ascii="Arial" w:eastAsia="Arial" w:hAnsi="Arial" w:cs="Arial"/>
        </w:rPr>
      </w:pPr>
      <w:r>
        <w:rPr>
          <w:rFonts w:ascii="Arial" w:hAnsi="Arial"/>
        </w:rPr>
        <w:t>Cette nouvelle génération de cabine propose la technologie LED pour l’éclairage de travail. L’éclairage de travail à LED est fourni en standard. Il contribue à la sécurité et au confort du travail nocturne et améliore l’éclairage de la zone de travail.</w:t>
      </w:r>
    </w:p>
    <w:p w14:paraId="74E27C42" w14:textId="3939A3AB" w:rsidR="00383D35" w:rsidRPr="00383D35" w:rsidRDefault="00E72790" w:rsidP="00383D35">
      <w:pPr>
        <w:spacing w:after="120" w:line="360" w:lineRule="auto"/>
        <w:ind w:left="567" w:right="1695"/>
        <w:rPr>
          <w:rFonts w:ascii="Arial" w:eastAsia="Arial" w:hAnsi="Arial" w:cs="Arial"/>
          <w:b/>
          <w:bCs/>
        </w:rPr>
      </w:pPr>
      <w:r>
        <w:rPr>
          <w:rFonts w:ascii="Arial" w:hAnsi="Arial"/>
          <w:b/>
        </w:rPr>
        <w:t>Design extérieur moderne, adoptant les lignes AMAZONE</w:t>
      </w:r>
    </w:p>
    <w:p w14:paraId="2FC5ECBC" w14:textId="0C9C2858" w:rsidR="00383D35" w:rsidRPr="00383D35" w:rsidRDefault="00383D35" w:rsidP="00383D35">
      <w:pPr>
        <w:spacing w:after="120" w:line="360" w:lineRule="auto"/>
        <w:ind w:left="567" w:right="1695"/>
        <w:rPr>
          <w:rFonts w:ascii="Arial" w:eastAsia="Arial" w:hAnsi="Arial" w:cs="Arial"/>
        </w:rPr>
      </w:pPr>
      <w:r>
        <w:rPr>
          <w:rFonts w:ascii="Arial" w:hAnsi="Arial"/>
        </w:rPr>
        <w:t>L’aspect extérieur du Pantera 4504 a également été modernisé. Un tablier avant remanié, de nouveaux habillages latéraux, une apparence visuelle moderne confèrent à la machine un look très actuel. Les jantes couleur anthracite soulignent cette nouvelle identité visuelle.</w:t>
      </w:r>
    </w:p>
    <w:p w14:paraId="5717AC68" w14:textId="0C254153" w:rsidR="00383D35" w:rsidRPr="00383D35" w:rsidRDefault="00912FF1" w:rsidP="00383D35">
      <w:pPr>
        <w:spacing w:after="120" w:line="360" w:lineRule="auto"/>
        <w:ind w:left="567" w:right="1695"/>
        <w:rPr>
          <w:rFonts w:ascii="Arial" w:eastAsia="Arial" w:hAnsi="Arial" w:cs="Arial"/>
          <w:b/>
          <w:bCs/>
        </w:rPr>
      </w:pPr>
      <w:r>
        <w:rPr>
          <w:rFonts w:ascii="Arial" w:hAnsi="Arial"/>
          <w:b/>
        </w:rPr>
        <w:t xml:space="preserve">Concept technique du Pantera  </w:t>
      </w:r>
    </w:p>
    <w:p w14:paraId="423DEFE4" w14:textId="5C64D77D" w:rsidR="00383D35" w:rsidRPr="00383D35" w:rsidRDefault="00912FF1" w:rsidP="31581A51">
      <w:pPr>
        <w:spacing w:after="120" w:line="360" w:lineRule="auto"/>
        <w:ind w:left="567" w:right="1695"/>
        <w:rPr>
          <w:rFonts w:ascii="Arial" w:eastAsia="Arial" w:hAnsi="Arial" w:cs="Arial"/>
        </w:rPr>
      </w:pPr>
      <w:r>
        <w:rPr>
          <w:rFonts w:ascii="Arial" w:hAnsi="Arial"/>
        </w:rPr>
        <w:t xml:space="preserve">Les nouveautés sont complétées par les atouts techniques existants du Pantera. Parmi ceux-ci, on peut citer la conception légère de la machine avec une répartition homogène des masses pour un travail respectueux des sols, l’application précise grâce au suivi actif de rampe </w:t>
      </w:r>
      <w:proofErr w:type="spellStart"/>
      <w:r>
        <w:rPr>
          <w:rFonts w:ascii="Arial" w:hAnsi="Arial"/>
        </w:rPr>
        <w:t>ContourControl</w:t>
      </w:r>
      <w:proofErr w:type="spellEnd"/>
      <w:r>
        <w:rPr>
          <w:rFonts w:ascii="Arial" w:hAnsi="Arial"/>
        </w:rPr>
        <w:t xml:space="preserve">, l’amortissement actif du fouettement </w:t>
      </w:r>
      <w:proofErr w:type="spellStart"/>
      <w:r>
        <w:rPr>
          <w:rFonts w:ascii="Arial" w:hAnsi="Arial"/>
        </w:rPr>
        <w:t>SwingStop</w:t>
      </w:r>
      <w:proofErr w:type="spellEnd"/>
      <w:r>
        <w:rPr>
          <w:rFonts w:ascii="Arial" w:hAnsi="Arial"/>
        </w:rPr>
        <w:t xml:space="preserve"> et la coupure automatique buse à buse </w:t>
      </w:r>
      <w:proofErr w:type="spellStart"/>
      <w:r>
        <w:rPr>
          <w:rFonts w:ascii="Arial" w:hAnsi="Arial"/>
        </w:rPr>
        <w:t>AmaSelect</w:t>
      </w:r>
      <w:proofErr w:type="spellEnd"/>
      <w:r>
        <w:rPr>
          <w:rFonts w:ascii="Arial" w:hAnsi="Arial"/>
        </w:rPr>
        <w:t>. Ainsi une performance élevée est garantie avec des vitesses de travail jusqu’à 30 km/h. Un design de châssis intelligent renforce le confort de conduite élevé, tout en garantissant un entretien réduit et une consommation de carburant efficiente.</w:t>
      </w:r>
    </w:p>
    <w:p w14:paraId="4E99B03F" w14:textId="77777777" w:rsidR="007639FE" w:rsidRDefault="007639FE" w:rsidP="007639FE">
      <w:pPr>
        <w:spacing w:after="120" w:line="360" w:lineRule="auto"/>
        <w:ind w:left="567" w:right="1695"/>
        <w:rPr>
          <w:rFonts w:ascii="Arial" w:hAnsi="Arial" w:cs="Arial"/>
          <w:bCs/>
        </w:rPr>
      </w:pPr>
    </w:p>
    <w:p w14:paraId="790B3806" w14:textId="77777777" w:rsidR="007639FE" w:rsidRDefault="007639FE" w:rsidP="007639FE">
      <w:pPr>
        <w:spacing w:after="120" w:line="360" w:lineRule="auto"/>
        <w:ind w:left="567" w:right="1695"/>
        <w:rPr>
          <w:rFonts w:ascii="Arial" w:hAnsi="Arial" w:cs="Arial"/>
          <w:bCs/>
        </w:rPr>
      </w:pPr>
    </w:p>
    <w:p w14:paraId="3E7147E6" w14:textId="77777777" w:rsidR="004A4E71" w:rsidRDefault="004A4E71">
      <w:pPr>
        <w:rPr>
          <w:rFonts w:ascii="Arial" w:hAnsi="Arial" w:cs="Arial"/>
          <w:bCs/>
        </w:rPr>
      </w:pPr>
      <w:r>
        <w:br w:type="page"/>
      </w:r>
    </w:p>
    <w:p w14:paraId="1AE01700"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Les illustrations, contenus et spécifications techniques sont sans engagement de notre part et peuvent varier en fonction de l’équipement. Les dispositions applicables du code de la route du pays concerné doivent être respectées, de sorte qu'une autorisation spéciale peut être exigée. Il convient de vérifier les charges autorisées par essieu et le poids total de l’automoteur. Toutes les combinaisons possibles énumérées ne sont pas réalisables pour tous les fabricants de tracteurs.</w:t>
      </w:r>
    </w:p>
    <w:p w14:paraId="21DF29AD" w14:textId="77777777" w:rsidR="0006424B" w:rsidRDefault="0006424B" w:rsidP="0006424B">
      <w:pPr>
        <w:tabs>
          <w:tab w:val="left" w:pos="3550"/>
        </w:tabs>
        <w:spacing w:line="360" w:lineRule="auto"/>
        <w:ind w:left="567" w:right="1128"/>
        <w:rPr>
          <w:rFonts w:ascii="Arial" w:hAnsi="Arial" w:cs="Arial"/>
          <w:b/>
          <w:bCs/>
          <w:color w:val="808080" w:themeColor="background1" w:themeShade="80"/>
          <w:sz w:val="20"/>
          <w:szCs w:val="20"/>
        </w:rPr>
      </w:pPr>
    </w:p>
    <w:p w14:paraId="094EA10D" w14:textId="77777777" w:rsidR="0006424B" w:rsidRPr="00D27732" w:rsidRDefault="0006424B" w:rsidP="0006424B">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À propos de la société AMAZONE</w:t>
      </w:r>
    </w:p>
    <w:p w14:paraId="288522FA" w14:textId="77777777" w:rsidR="0006424B" w:rsidRPr="00E12CE4" w:rsidRDefault="0006424B" w:rsidP="0006424B">
      <w:pPr>
        <w:tabs>
          <w:tab w:val="left" w:pos="3550"/>
        </w:tabs>
        <w:spacing w:line="360" w:lineRule="auto"/>
        <w:ind w:left="567" w:right="1677"/>
        <w:rPr>
          <w:rFonts w:ascii="Arial" w:hAnsi="Arial" w:cs="Arial"/>
          <w:bCs/>
          <w:color w:val="808080" w:themeColor="background1" w:themeShade="80"/>
          <w:sz w:val="20"/>
          <w:szCs w:val="20"/>
        </w:rPr>
      </w:pPr>
      <w:r>
        <w:rPr>
          <w:rFonts w:ascii="Arial" w:hAnsi="Arial"/>
          <w:color w:val="808080" w:themeColor="background1" w:themeShade="80"/>
          <w:sz w:val="20"/>
        </w:rPr>
        <w:t xml:space="preserve">Les AMAZONEN-WERKE H. DREYER SE &amp; Co. KG, dont le siège principal est en Allemagne à 49205 </w:t>
      </w:r>
      <w:proofErr w:type="spellStart"/>
      <w:r>
        <w:rPr>
          <w:rFonts w:ascii="Arial" w:hAnsi="Arial"/>
          <w:color w:val="808080" w:themeColor="background1" w:themeShade="80"/>
          <w:sz w:val="20"/>
        </w:rPr>
        <w:t>Hasbergen</w:t>
      </w:r>
      <w:proofErr w:type="spellEnd"/>
      <w:r>
        <w:rPr>
          <w:rFonts w:ascii="Arial" w:hAnsi="Arial"/>
          <w:color w:val="808080" w:themeColor="background1" w:themeShade="80"/>
          <w:sz w:val="20"/>
        </w:rPr>
        <w:t xml:space="preserve">-Gaste, produisent des machines agricoles et des machines destinées à l’entretien des espaces verts. Cette entreprise gérée par ses propriétaires emploie environ 2 700 personnes sur 8 sites de production, au sein du Global Parts Center et du Global </w:t>
      </w:r>
      <w:proofErr w:type="spellStart"/>
      <w:r>
        <w:rPr>
          <w:rFonts w:ascii="Arial" w:hAnsi="Arial"/>
          <w:color w:val="808080" w:themeColor="background1" w:themeShade="80"/>
          <w:sz w:val="20"/>
        </w:rPr>
        <w:t>Machinery</w:t>
      </w:r>
      <w:proofErr w:type="spellEnd"/>
      <w:r>
        <w:rPr>
          <w:rFonts w:ascii="Arial" w:hAnsi="Arial"/>
          <w:color w:val="808080" w:themeColor="background1" w:themeShade="80"/>
          <w:sz w:val="20"/>
        </w:rPr>
        <w:t xml:space="preserve"> Center, ainsi que 11 filiales commerciales. Les outils de préparation du sol, les semoirs, les épandeurs d’engrais, les pulvérisateurs et les bineuses font partie de la gamme de production des matériels agricoles. Sur la base de ces compétences clés, AMAZONE est aujourd’hui le spécialiste d’une « agriculture durable ». AMAZONE propose également des matériels d'entretien des parcs et espaces verts ainsi que pour le service hivernal. Plus d’informations : </w:t>
      </w:r>
      <w:hyperlink r:id="rId8" w:history="1">
        <w:r>
          <w:rPr>
            <w:rStyle w:val="Hyperlink"/>
            <w:rFonts w:ascii="Arial" w:hAnsi="Arial"/>
            <w:sz w:val="20"/>
          </w:rPr>
          <w:t>www.amazone.fr</w:t>
        </w:r>
      </w:hyperlink>
    </w:p>
    <w:p w14:paraId="169B8D97" w14:textId="77777777" w:rsidR="0006424B" w:rsidRDefault="0006424B" w:rsidP="0006424B">
      <w:pPr>
        <w:tabs>
          <w:tab w:val="left" w:pos="3550"/>
        </w:tabs>
        <w:spacing w:line="360" w:lineRule="auto"/>
        <w:ind w:left="567" w:right="1128"/>
      </w:pPr>
      <w:r>
        <w:rPr>
          <w:noProof/>
          <w:color w:val="0563C1"/>
        </w:rPr>
        <w:drawing>
          <wp:inline distT="0" distB="0" distL="0" distR="0" wp14:anchorId="414511C4" wp14:editId="11C774F5">
            <wp:extent cx="241300" cy="241300"/>
            <wp:effectExtent l="0" t="0" r="6350" b="6350"/>
            <wp:docPr id="13" name="Grafik 13" descr="Ein Bild, das Symbol enthält.&#10;&#10;KI-generierte Inhalte können fehlerhaft sein.">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Symbol enthält.&#10;&#10;KI-generierte Inhalte können fehlerhaft sein.">
                      <a:hlinkClick r:id="rId9"/>
                    </pic:cNvPr>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BDE8BEF" wp14:editId="13AB1AC1">
            <wp:extent cx="241300" cy="241300"/>
            <wp:effectExtent l="0" t="0" r="6350" b="6350"/>
            <wp:docPr id="12" name="Grafik 12" descr="Ein Bild, das Kreis, Design enthält.&#10;&#10;KI-generierte Inhalte können fehlerhaft sein.">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Kreis, Design enthält.&#10;&#10;KI-generierte Inhalte können fehlerhaft sein.">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62E2A2B" wp14:editId="5414751C">
            <wp:extent cx="241300" cy="241300"/>
            <wp:effectExtent l="0" t="0" r="6350" b="6350"/>
            <wp:docPr id="11" name="Grafik 11" descr="Ein Bild, das Kreis, Design enthält.&#10;&#10;KI-generierte Inhalte können fehlerhaft sein.">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Kreis, Design enthält.&#10;&#10;KI-generierte Inhalte können fehlerhaft sein.">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FDD8392" wp14:editId="600D4E0E">
            <wp:extent cx="241300" cy="241300"/>
            <wp:effectExtent l="0" t="0" r="6350" b="6350"/>
            <wp:docPr id="10" name="Grafik 10" descr="Ein Bild, das Symbol, Kreis enthält.&#10;&#10;KI-generierte Inhalte können fehlerhaft sein.">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Symbol, Kreis enthält.&#10;&#10;KI-generierte Inhalte können fehlerhaft sein.">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9785D01" wp14:editId="1994DB1D">
            <wp:extent cx="241300" cy="241300"/>
            <wp:effectExtent l="0" t="0" r="6350" b="6350"/>
            <wp:docPr id="7" name="Grafik 7" descr="Ein Bild, das Text, Symbol, Design enthält.&#10;&#10;KI-generierte Inhalte können fehlerhaft sein.">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Symbol, Design enthält.&#10;&#10;KI-generierte Inhalte können fehlerhaft sein.">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p w14:paraId="6893993E" w14:textId="77777777" w:rsidR="00A42ED2" w:rsidRDefault="00A42ED2" w:rsidP="00A42ED2">
      <w:pPr>
        <w:spacing w:after="120" w:line="360" w:lineRule="auto"/>
        <w:ind w:left="567" w:right="1695"/>
        <w:rPr>
          <w:rFonts w:ascii="Arial" w:hAnsi="Arial" w:cs="Arial"/>
          <w:bCs/>
        </w:rPr>
      </w:pPr>
    </w:p>
    <w:sectPr w:rsidR="00A42ED2" w:rsidSect="00267571">
      <w:headerReference w:type="default" r:id="rId24"/>
      <w:footerReference w:type="default" r:id="rId25"/>
      <w:pgSz w:w="11901" w:h="16840" w:code="9"/>
      <w:pgMar w:top="1843" w:right="567" w:bottom="180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72AB8" w14:textId="77777777" w:rsidR="00735263" w:rsidRDefault="00735263">
      <w:r>
        <w:separator/>
      </w:r>
    </w:p>
  </w:endnote>
  <w:endnote w:type="continuationSeparator" w:id="0">
    <w:p w14:paraId="202B5928" w14:textId="77777777" w:rsidR="00735263" w:rsidRDefault="00735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FD9D5"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2AB41326" wp14:editId="594F6109">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3FF16CA"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41326"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33FF16CA"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554A7401" wp14:editId="24512D1F">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48BEA3CC">
            <v:line id="Line 8"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006e31" strokeweight="1.42pt" from="2.7pt,34.35pt" to="540pt,34.35pt" w14:anchorId="48147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w:pict>
        </mc:Fallback>
      </mc:AlternateContent>
    </w:r>
    <w:r>
      <w:rPr>
        <w:noProof/>
      </w:rPr>
      <mc:AlternateContent>
        <mc:Choice Requires="wps">
          <w:drawing>
            <wp:anchor distT="0" distB="0" distL="114300" distR="114300" simplePos="0" relativeHeight="251654144" behindDoc="1" locked="0" layoutInCell="1" allowOverlap="1" wp14:anchorId="593CC12C" wp14:editId="0ACB96B2">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3F3B4A45">
            <v:line id="Line 7"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006e31" strokeweight="1.42pt" from="2.85pt,-1.65pt" to="541.45pt,-1.65pt" w14:anchorId="75DE72F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w:pict>
        </mc:Fallback>
      </mc:AlternateContent>
    </w:r>
    <w:r>
      <w:rPr>
        <w:noProof/>
      </w:rPr>
      <mc:AlternateContent>
        <mc:Choice Requires="wps">
          <w:drawing>
            <wp:anchor distT="0" distB="0" distL="114300" distR="114300" simplePos="0" relativeHeight="251651072" behindDoc="1" locked="0" layoutInCell="1" allowOverlap="1" wp14:anchorId="3F60D8BF" wp14:editId="0167E611">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EA99EDB"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H. DREYER SE &amp; Co. KG ∙ Am </w:t>
                          </w:r>
                          <w:proofErr w:type="spellStart"/>
                          <w:r>
                            <w:rPr>
                              <w:rFonts w:ascii="Arial" w:hAnsi="Arial"/>
                              <w:sz w:val="20"/>
                            </w:rPr>
                            <w:t>Amazonenwerk</w:t>
                          </w:r>
                          <w:proofErr w:type="spellEnd"/>
                          <w:r>
                            <w:rPr>
                              <w:rFonts w:ascii="Arial" w:hAnsi="Arial"/>
                              <w:sz w:val="20"/>
                            </w:rPr>
                            <w:t xml:space="preserve"> 9–13 ∙ D-49205 </w:t>
                          </w:r>
                          <w:proofErr w:type="spellStart"/>
                          <w:r>
                            <w:rPr>
                              <w:rFonts w:ascii="Arial" w:hAnsi="Arial"/>
                              <w:sz w:val="20"/>
                            </w:rPr>
                            <w:t>Hasbergen</w:t>
                          </w:r>
                          <w:proofErr w:type="spellEnd"/>
                          <w:r>
                            <w:rPr>
                              <w:rFonts w:ascii="Arial" w:hAnsi="Arial"/>
                              <w:sz w:val="20"/>
                            </w:rPr>
                            <w:t>-Gaste</w:t>
                          </w:r>
                        </w:p>
                        <w:p w14:paraId="7C40172A" w14:textId="0EF5B1CA" w:rsidR="005E0980" w:rsidRPr="00D744EF" w:rsidRDefault="005E0980" w:rsidP="006F7755">
                          <w:pPr>
                            <w:spacing w:line="280" w:lineRule="exact"/>
                            <w:rPr>
                              <w:rFonts w:ascii="Arial" w:hAnsi="Arial"/>
                              <w:spacing w:val="2"/>
                              <w:sz w:val="20"/>
                            </w:rPr>
                          </w:pPr>
                          <w:r>
                            <w:rPr>
                              <w:rFonts w:ascii="Arial" w:hAnsi="Arial"/>
                              <w:sz w:val="20"/>
                            </w:rPr>
                            <w:t>Tél. : +49 (0)5405 501-0 ∙ amazone@amazone.de ∙ www.amazone.</w:t>
                          </w:r>
                          <w:r w:rsidR="001B4C15">
                            <w:rPr>
                              <w:rFonts w:ascii="Arial" w:hAnsi="Arial"/>
                              <w:sz w:val="20"/>
                            </w:rPr>
                            <w:t>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60D8BF"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6EA99EDB"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H. DREYER SE &amp; Co. KG ∙ Am </w:t>
                    </w:r>
                    <w:proofErr w:type="spellStart"/>
                    <w:r>
                      <w:rPr>
                        <w:rFonts w:ascii="Arial" w:hAnsi="Arial"/>
                        <w:sz w:val="20"/>
                      </w:rPr>
                      <w:t>Amazonenwerk</w:t>
                    </w:r>
                    <w:proofErr w:type="spellEnd"/>
                    <w:r>
                      <w:rPr>
                        <w:rFonts w:ascii="Arial" w:hAnsi="Arial"/>
                        <w:sz w:val="20"/>
                      </w:rPr>
                      <w:t xml:space="preserve"> 9–13 ∙ D-49205 </w:t>
                    </w:r>
                    <w:proofErr w:type="spellStart"/>
                    <w:r>
                      <w:rPr>
                        <w:rFonts w:ascii="Arial" w:hAnsi="Arial"/>
                        <w:sz w:val="20"/>
                      </w:rPr>
                      <w:t>Hasbergen</w:t>
                    </w:r>
                    <w:proofErr w:type="spellEnd"/>
                    <w:r>
                      <w:rPr>
                        <w:rFonts w:ascii="Arial" w:hAnsi="Arial"/>
                        <w:sz w:val="20"/>
                      </w:rPr>
                      <w:t>-Gaste</w:t>
                    </w:r>
                  </w:p>
                  <w:p w14:paraId="7C40172A" w14:textId="0EF5B1CA" w:rsidR="005E0980" w:rsidRPr="00D744EF" w:rsidRDefault="005E0980" w:rsidP="006F7755">
                    <w:pPr>
                      <w:spacing w:line="280" w:lineRule="exact"/>
                      <w:rPr>
                        <w:rFonts w:ascii="Arial" w:hAnsi="Arial"/>
                        <w:spacing w:val="2"/>
                        <w:sz w:val="20"/>
                      </w:rPr>
                    </w:pPr>
                    <w:r>
                      <w:rPr>
                        <w:rFonts w:ascii="Arial" w:hAnsi="Arial"/>
                        <w:sz w:val="20"/>
                      </w:rPr>
                      <w:t>Tél. : +49 (0)5405 501-0 ∙ amazone@amazone.de ∙ www.amazone.</w:t>
                    </w:r>
                    <w:r w:rsidR="001B4C15">
                      <w:rPr>
                        <w:rFonts w:ascii="Arial" w:hAnsi="Arial"/>
                        <w:sz w:val="20"/>
                      </w:rPr>
                      <w:t>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2E54B" w14:textId="77777777" w:rsidR="00735263" w:rsidRDefault="00735263">
      <w:r>
        <w:separator/>
      </w:r>
    </w:p>
  </w:footnote>
  <w:footnote w:type="continuationSeparator" w:id="0">
    <w:p w14:paraId="17002166" w14:textId="77777777" w:rsidR="00735263" w:rsidRDefault="007352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C919E"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1A67B441" wp14:editId="177AEBA5">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63E7F80" w14:textId="248A058F"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 xml:space="preserve">Communiqué de presse </w:t>
                          </w:r>
                          <w:r w:rsidR="00A23A7B">
                            <w:rPr>
                              <w:rFonts w:ascii="Arial" w:hAnsi="Arial"/>
                              <w:color w:val="FFFFFF" w:themeColor="background1"/>
                              <w:sz w:val="28"/>
                            </w:rPr>
                            <w:t>juin</w:t>
                          </w:r>
                          <w:r>
                            <w:rPr>
                              <w:rFonts w:ascii="Arial" w:hAnsi="Arial"/>
                              <w:color w:val="FFFFFF" w:themeColor="background1"/>
                              <w:sz w:val="28"/>
                            </w:rPr>
                            <w:t xml:space="preserve"> 2026</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A67B441"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263E7F80" w14:textId="248A058F"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 xml:space="preserve">Communiqué de presse </w:t>
                    </w:r>
                    <w:r w:rsidR="00A23A7B">
                      <w:rPr>
                        <w:rFonts w:ascii="Arial" w:hAnsi="Arial"/>
                        <w:color w:val="FFFFFF" w:themeColor="background1"/>
                        <w:sz w:val="28"/>
                      </w:rPr>
                      <w:t>juin</w:t>
                    </w:r>
                    <w:r>
                      <w:rPr>
                        <w:rFonts w:ascii="Arial" w:hAnsi="Arial"/>
                        <w:color w:val="FFFFFF" w:themeColor="background1"/>
                        <w:sz w:val="28"/>
                      </w:rPr>
                      <w:t xml:space="preserve"> 2026</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61AEDE19" wp14:editId="0C8B5807">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0D23D3FA">
            <v:group id="Gruppieren 8" style="position:absolute;margin-left:-10.75pt;margin-top:-54.9pt;width:222.2pt;height:39.65pt;z-index:251666432;mso-width-relative:margin;mso-height-relative:margin" coordsize="25717,4603" o:spid="_x0000_s1026" w14:anchorId="78F9B09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style="position:absolute;width:25717;height:4603;visibility:visible;mso-wrap-style:square;v-text-anchor:top" coordsize="1620,290" o:spid="_x0000_s1027" fillcolor="#ff6900" stroked="f" path="m,290l,,1620,,1461,287,,29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v:path arrowok="t" o:connecttype="custom" o:connectlocs="0,460376;0,0;2571750,0;2319338,455613;0,460376" o:connectangles="0,0,0,0,0"/>
              </v:shap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Grafik 22" style="position:absolute;left:2949;top:1120;width:16391;height:2282;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o:title="" r:id="rId2"/>
              </v:shape>
            </v:group>
          </w:pict>
        </mc:Fallback>
      </mc:AlternateContent>
    </w:r>
    <w:r>
      <w:rPr>
        <w:noProof/>
      </w:rPr>
      <mc:AlternateContent>
        <mc:Choice Requires="wpg">
          <w:drawing>
            <wp:anchor distT="0" distB="0" distL="114300" distR="114300" simplePos="0" relativeHeight="251665408" behindDoc="0" locked="0" layoutInCell="1" allowOverlap="1" wp14:anchorId="58BCAA15" wp14:editId="58D5C18B">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4250AA28">
            <v:group id="Gruppieren 10" style="position:absolute;margin-left:177.15pt;margin-top:-54.75pt;width:370.95pt;height:29.3pt;rotation:180;z-index:251665408;mso-width-relative:margin;mso-height-relative:margin" coordsize="70456,4605" coordorigin=",2016" o:spid="_x0000_s1026" w14:anchorId="7188B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style="position:absolute;top:2016;width:7696;height:4605;visibility:visible;mso-wrap-style:square;v-text-anchor:middle" o:spid="_x0000_s1027" fillcolor="#397c34" stroked="f"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textboxrect="1800,1800,19800,19800;8100,8100,13500,13500;10800,10800,10800,10800" gradientshapeok="t" o:connecttype="custom" o:connectlocs="@4,0;10800,@11;@3,10800;@5,21600;10800,@12;@2,10800"/>
                <v:handles>
                  <v:h position="#0,topLeft" xrange="0,21600"/>
                </v:handles>
              </v:shapetype>
              <v:shape id="Parallelogramm 15" style="position:absolute;left:2041;top:2016;width:68415;height:4605;visibility:visible;mso-wrap-style:square;v-text-anchor:middle" o:spid="_x0000_s1028" fillcolor="#397c34" stroked="f" strokeweight="2pt" type="#_x0000_t7" adj="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v:group>
          </w:pict>
        </mc:Fallback>
      </mc:AlternateContent>
    </w:r>
    <w:r>
      <w:rPr>
        <w:noProof/>
      </w:rPr>
      <mc:AlternateContent>
        <mc:Choice Requires="wps">
          <w:drawing>
            <wp:anchor distT="0" distB="0" distL="114300" distR="114300" simplePos="0" relativeHeight="251663360" behindDoc="1" locked="0" layoutInCell="1" allowOverlap="1" wp14:anchorId="1B6ECA24" wp14:editId="044D75FD">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0ADB234"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6ECA24"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20ADB234"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BD9"/>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24B"/>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0ED"/>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4C15"/>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67571"/>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3D35"/>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5A9"/>
    <w:rsid w:val="00413859"/>
    <w:rsid w:val="0041402A"/>
    <w:rsid w:val="004155DD"/>
    <w:rsid w:val="00415D98"/>
    <w:rsid w:val="00415F06"/>
    <w:rsid w:val="0041630E"/>
    <w:rsid w:val="00417474"/>
    <w:rsid w:val="0042193D"/>
    <w:rsid w:val="00423DFC"/>
    <w:rsid w:val="004249A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1CB"/>
    <w:rsid w:val="004A7915"/>
    <w:rsid w:val="004B04CD"/>
    <w:rsid w:val="004B1BD9"/>
    <w:rsid w:val="004B2822"/>
    <w:rsid w:val="004B2A12"/>
    <w:rsid w:val="004B5CF7"/>
    <w:rsid w:val="004B6D3C"/>
    <w:rsid w:val="004B7F70"/>
    <w:rsid w:val="004C35A6"/>
    <w:rsid w:val="004C422B"/>
    <w:rsid w:val="004C549D"/>
    <w:rsid w:val="004C61E9"/>
    <w:rsid w:val="004C7BB6"/>
    <w:rsid w:val="004C7E4E"/>
    <w:rsid w:val="004D0790"/>
    <w:rsid w:val="004D1DB1"/>
    <w:rsid w:val="004D287A"/>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4E8A"/>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5FBA"/>
    <w:rsid w:val="00726374"/>
    <w:rsid w:val="00730418"/>
    <w:rsid w:val="007324EA"/>
    <w:rsid w:val="00732B0E"/>
    <w:rsid w:val="0073306A"/>
    <w:rsid w:val="00733603"/>
    <w:rsid w:val="007347B9"/>
    <w:rsid w:val="00734F0A"/>
    <w:rsid w:val="00735263"/>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1D26"/>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0939"/>
    <w:rsid w:val="00903BD1"/>
    <w:rsid w:val="009056AA"/>
    <w:rsid w:val="00910A7E"/>
    <w:rsid w:val="00911D0D"/>
    <w:rsid w:val="00912FF1"/>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233F"/>
    <w:rsid w:val="009F53B4"/>
    <w:rsid w:val="009F7CB2"/>
    <w:rsid w:val="00A004DD"/>
    <w:rsid w:val="00A049A0"/>
    <w:rsid w:val="00A1027B"/>
    <w:rsid w:val="00A10512"/>
    <w:rsid w:val="00A13169"/>
    <w:rsid w:val="00A16777"/>
    <w:rsid w:val="00A16D39"/>
    <w:rsid w:val="00A23A7B"/>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3E8"/>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2790"/>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 w:val="01D3B591"/>
    <w:rsid w:val="078D6526"/>
    <w:rsid w:val="0C4E3AF4"/>
    <w:rsid w:val="10A0DFDC"/>
    <w:rsid w:val="11E7DDD2"/>
    <w:rsid w:val="11E92B31"/>
    <w:rsid w:val="1928FF5B"/>
    <w:rsid w:val="1D669895"/>
    <w:rsid w:val="1FBB18DF"/>
    <w:rsid w:val="213003DC"/>
    <w:rsid w:val="286A3D57"/>
    <w:rsid w:val="29F19B50"/>
    <w:rsid w:val="2AAE7544"/>
    <w:rsid w:val="2AC41D28"/>
    <w:rsid w:val="2AE71D76"/>
    <w:rsid w:val="2F4E00F8"/>
    <w:rsid w:val="2FC74FA1"/>
    <w:rsid w:val="31581A51"/>
    <w:rsid w:val="35BD5CF7"/>
    <w:rsid w:val="35DBE13F"/>
    <w:rsid w:val="42DB55F4"/>
    <w:rsid w:val="44EAAADB"/>
    <w:rsid w:val="474E5427"/>
    <w:rsid w:val="4A45F809"/>
    <w:rsid w:val="4E6AE247"/>
    <w:rsid w:val="5B200245"/>
    <w:rsid w:val="5FC35595"/>
    <w:rsid w:val="607966CD"/>
    <w:rsid w:val="6200E4CE"/>
    <w:rsid w:val="68E912EA"/>
    <w:rsid w:val="6EF7E9EA"/>
    <w:rsid w:val="73623199"/>
    <w:rsid w:val="7455A688"/>
    <w:rsid w:val="7724EA7A"/>
    <w:rsid w:val="7C3EF58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3409BE47"/>
  <w15:docId w15:val="{CB596E41-E50D-4589-9153-9F0B09B55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fr-FR"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mazone.fr" TargetMode="External"/><Relationship Id="rId13" Type="http://schemas.openxmlformats.org/officeDocument/2006/relationships/image" Target="media/image2.jpeg"/><Relationship Id="rId18" Type="http://schemas.openxmlformats.org/officeDocument/2006/relationships/hyperlink" Target="https://www.linkedin.com/company/amazone-france/"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xing.com/company/amazone" TargetMode="External"/><Relationship Id="rId7" Type="http://schemas.openxmlformats.org/officeDocument/2006/relationships/endnotes" Target="endnotes.xml"/><Relationship Id="rId12" Type="http://schemas.openxmlformats.org/officeDocument/2006/relationships/hyperlink" Target="https://instagram.com/amazone_france" TargetMode="External"/><Relationship Id="rId17" Type="http://schemas.openxmlformats.org/officeDocument/2006/relationships/image" Target="cid:YT_e9180d16-5a2b-4618-92e9-22a015f9cafb.jpg"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image" Target="cid:LinkedIn_80de4e9c-c7a3-41e3-8e11-063f7eace13d.jp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FB_70d43fd1-a841-4de4-bbaa-3e1f495f95d3.jpg"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youtube.com/user/amazonede" TargetMode="External"/><Relationship Id="rId23" Type="http://schemas.openxmlformats.org/officeDocument/2006/relationships/image" Target="cid:Xing1_e3730686-2953-47a9-9c47-dbaa518a9207.jpg" TargetMode="External"/><Relationship Id="rId10" Type="http://schemas.openxmlformats.org/officeDocument/2006/relationships/image" Target="media/image1.jpeg"/><Relationship Id="rId19"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yperlink" Target="https://www.facebook.com/amazone.france" TargetMode="External"/><Relationship Id="rId14" Type="http://schemas.openxmlformats.org/officeDocument/2006/relationships/image" Target="cid:IG_efb650a7-31e4-4674-98db-f2d2d5c58dce.jpg" TargetMode="External"/><Relationship Id="rId22" Type="http://schemas.openxmlformats.org/officeDocument/2006/relationships/image" Target="media/image5.jpeg"/><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00%20Vorlagen%20u.%20Workflows\Vorlage_PI_Landtechnik_2026.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Vorlage_PI_Landtechnik_2026.dotx</Template>
  <TotalTime>0</TotalTime>
  <Pages>3</Pages>
  <Words>674</Words>
  <Characters>3879</Characters>
  <Application>Microsoft Office Word</Application>
  <DocSecurity>0</DocSecurity>
  <Lines>73</Lines>
  <Paragraphs>17</Paragraphs>
  <ScaleCrop>false</ScaleCrop>
  <HeadingPairs>
    <vt:vector size="2" baseType="variant">
      <vt:variant>
        <vt:lpstr>Titel</vt:lpstr>
      </vt:variant>
      <vt:variant>
        <vt:i4>1</vt:i4>
      </vt:variant>
    </vt:vector>
  </HeadingPairs>
  <TitlesOfParts>
    <vt:vector size="1" baseType="lpstr">
      <vt:lpstr>Communiqué de presse</vt:lpstr>
    </vt:vector>
  </TitlesOfParts>
  <Manager/>
  <Company/>
  <LinksUpToDate>false</LinksUpToDate>
  <CharactersWithSpaces>4545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Communiqué de presse</dc:title>
  <dc:subject/>
  <dc:creator>Berelsmann Nadine</dc:creator>
  <cp:keywords/>
  <dc:description/>
  <cp:lastModifiedBy>Berelsmann Nadine</cp:lastModifiedBy>
  <cp:revision>5</cp:revision>
  <cp:lastPrinted>2010-02-24T09:10:00Z</cp:lastPrinted>
  <dcterms:created xsi:type="dcterms:W3CDTF">2026-05-15T11:19:00Z</dcterms:created>
  <dcterms:modified xsi:type="dcterms:W3CDTF">2026-06-23T09:47:00Z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